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F1B24" w:rsidRDefault="009B0FD2" w:rsidP="00C6229C">
      <w:pPr>
        <w:jc w:val="center"/>
        <w:rPr>
          <w:sz w:val="28"/>
          <w:szCs w:val="28"/>
          <w:u w:val="single"/>
        </w:rPr>
      </w:pPr>
      <w:bookmarkStart w:id="0" w:name="_GoBack"/>
      <w:bookmarkEnd w:id="0"/>
      <w:r>
        <w:rPr>
          <w:sz w:val="28"/>
          <w:szCs w:val="28"/>
          <w:u w:val="single"/>
        </w:rPr>
        <w:t>Modeling</w:t>
      </w:r>
      <w:r w:rsidR="00C6229C">
        <w:rPr>
          <w:sz w:val="28"/>
          <w:szCs w:val="28"/>
          <w:u w:val="single"/>
        </w:rPr>
        <w:t xml:space="preserve"> of Assessment Scales in SNOMED CT</w:t>
      </w:r>
    </w:p>
    <w:p w:rsidR="00C6229C" w:rsidRDefault="00C6229C" w:rsidP="00C6229C">
      <w:pPr>
        <w:jc w:val="center"/>
        <w:rPr>
          <w:sz w:val="28"/>
          <w:szCs w:val="28"/>
          <w:u w:val="single"/>
        </w:rPr>
      </w:pPr>
    </w:p>
    <w:p w:rsidR="00C6229C" w:rsidRDefault="00C6229C" w:rsidP="00C6229C">
      <w:pPr>
        <w:jc w:val="center"/>
        <w:rPr>
          <w:sz w:val="28"/>
          <w:szCs w:val="28"/>
          <w:u w:val="single"/>
        </w:rPr>
      </w:pPr>
      <w:r>
        <w:rPr>
          <w:sz w:val="28"/>
          <w:szCs w:val="28"/>
          <w:u w:val="single"/>
        </w:rPr>
        <w:t>Discussion Paper and Proposals to the Editorial Advisory Group prepared by the Anesthesia Clinical Reference Group.</w:t>
      </w:r>
    </w:p>
    <w:p w:rsidR="00C6229C" w:rsidRDefault="00C6229C" w:rsidP="00CC69F9">
      <w:pPr>
        <w:rPr>
          <w:sz w:val="28"/>
          <w:szCs w:val="28"/>
          <w:u w:val="single"/>
        </w:rPr>
      </w:pPr>
    </w:p>
    <w:p w:rsidR="00CC69F9" w:rsidRDefault="00CC69F9" w:rsidP="00CC69F9">
      <w:pPr>
        <w:rPr>
          <w:b/>
          <w:u w:val="single"/>
        </w:rPr>
      </w:pPr>
      <w:r>
        <w:rPr>
          <w:b/>
          <w:u w:val="single"/>
        </w:rPr>
        <w:t>Summary</w:t>
      </w:r>
    </w:p>
    <w:p w:rsidR="00CC69F9" w:rsidRDefault="00CC69F9" w:rsidP="00CC69F9">
      <w:pPr>
        <w:rPr>
          <w:b/>
        </w:rPr>
      </w:pPr>
      <w:r>
        <w:rPr>
          <w:b/>
        </w:rPr>
        <w:t xml:space="preserve">The Anesthesia CRG has considered current content and guidance for the modeling of </w:t>
      </w:r>
      <w:r w:rsidR="00272EC0">
        <w:rPr>
          <w:b/>
        </w:rPr>
        <w:t>assessm</w:t>
      </w:r>
      <w:r>
        <w:rPr>
          <w:b/>
        </w:rPr>
        <w:t>ent sc</w:t>
      </w:r>
      <w:r w:rsidR="00272EC0">
        <w:rPr>
          <w:b/>
        </w:rPr>
        <w:t>ale clinical descriptions</w:t>
      </w:r>
      <w:r>
        <w:rPr>
          <w:b/>
        </w:rPr>
        <w:t xml:space="preserve"> in SNOMED CT. It is noted that agreed editorial policy should be applicable to assessment scales in general. Three </w:t>
      </w:r>
      <w:r w:rsidR="00272EC0">
        <w:rPr>
          <w:b/>
        </w:rPr>
        <w:t>approaches have been considered:</w:t>
      </w:r>
    </w:p>
    <w:p w:rsidR="00272EC0" w:rsidRDefault="00272EC0" w:rsidP="00CC69F9">
      <w:pPr>
        <w:rPr>
          <w:b/>
        </w:rPr>
      </w:pPr>
    </w:p>
    <w:p w:rsidR="00272EC0" w:rsidRDefault="00272EC0" w:rsidP="00CC69F9">
      <w:pPr>
        <w:rPr>
          <w:b/>
        </w:rPr>
      </w:pPr>
      <w:r>
        <w:rPr>
          <w:b/>
        </w:rPr>
        <w:t xml:space="preserve">A) </w:t>
      </w:r>
      <w:r w:rsidRPr="00272EC0">
        <w:rPr>
          <w:b/>
        </w:rPr>
        <w:t>Include clinical finding descriptions in SNOMED CT that define the clinical features equating to a particular point of an assessment scale or assessment scale sub score</w:t>
      </w:r>
    </w:p>
    <w:p w:rsidR="00272EC0" w:rsidRDefault="00272EC0" w:rsidP="00CC69F9">
      <w:pPr>
        <w:rPr>
          <w:b/>
        </w:rPr>
      </w:pPr>
    </w:p>
    <w:p w:rsidR="00272EC0" w:rsidRPr="00272EC0" w:rsidRDefault="00272EC0" w:rsidP="00CC69F9">
      <w:pPr>
        <w:rPr>
          <w:b/>
        </w:rPr>
      </w:pPr>
      <w:r w:rsidRPr="00272EC0">
        <w:rPr>
          <w:b/>
        </w:rPr>
        <w:t>B) Rely solely on the application information model to record the assessment scale finding value</w:t>
      </w:r>
    </w:p>
    <w:p w:rsidR="00272EC0" w:rsidRPr="00272EC0" w:rsidRDefault="00272EC0" w:rsidP="00CC69F9">
      <w:pPr>
        <w:rPr>
          <w:b/>
        </w:rPr>
      </w:pPr>
    </w:p>
    <w:p w:rsidR="00272EC0" w:rsidRPr="00272EC0" w:rsidRDefault="00272EC0" w:rsidP="00272EC0">
      <w:pPr>
        <w:rPr>
          <w:b/>
        </w:rPr>
      </w:pPr>
      <w:r w:rsidRPr="00272EC0">
        <w:rPr>
          <w:b/>
        </w:rPr>
        <w:t>C) Attempt to use existing SNOMED CT terms that describe the clinical finding being recorded that equate to the meaning of the requisite point in the assessment scale.</w:t>
      </w:r>
    </w:p>
    <w:p w:rsidR="00272EC0" w:rsidRPr="00272EC0" w:rsidRDefault="00272EC0" w:rsidP="00272EC0">
      <w:pPr>
        <w:rPr>
          <w:b/>
        </w:rPr>
      </w:pPr>
    </w:p>
    <w:p w:rsidR="00272EC0" w:rsidRPr="00272EC0" w:rsidRDefault="00272EC0" w:rsidP="00272EC0">
      <w:pPr>
        <w:rPr>
          <w:b/>
        </w:rPr>
      </w:pPr>
      <w:r w:rsidRPr="00272EC0">
        <w:rPr>
          <w:b/>
        </w:rPr>
        <w:t>The discussion in the Anesthesia CRG has also attempted to define standard content that should be included in SNOMED CT for any particular assessment scale</w:t>
      </w:r>
    </w:p>
    <w:p w:rsidR="00272EC0" w:rsidRPr="00272EC0" w:rsidRDefault="00272EC0" w:rsidP="00CC69F9">
      <w:pPr>
        <w:rPr>
          <w:b/>
        </w:rPr>
      </w:pPr>
    </w:p>
    <w:p w:rsidR="00C6229C" w:rsidRDefault="00C6229C" w:rsidP="00C6229C">
      <w:pPr>
        <w:rPr>
          <w:u w:val="single"/>
        </w:rPr>
      </w:pPr>
      <w:r>
        <w:rPr>
          <w:u w:val="single"/>
        </w:rPr>
        <w:t>Introduction</w:t>
      </w:r>
    </w:p>
    <w:p w:rsidR="00C6229C" w:rsidRDefault="00C6229C" w:rsidP="00C6229C">
      <w:pPr>
        <w:rPr>
          <w:u w:val="single"/>
        </w:rPr>
      </w:pPr>
    </w:p>
    <w:p w:rsidR="00C6229C" w:rsidRDefault="00C6229C" w:rsidP="00C6229C">
      <w:r>
        <w:t xml:space="preserve">Anesthesia and related clinical specialities make extensive use of assessment scales. </w:t>
      </w:r>
      <w:r w:rsidR="00396BB8">
        <w:t xml:space="preserve"> Some are relatively limited to use in anesthesia and related areas, but a large number have a wider relevance and application in many areas of medicine.</w:t>
      </w:r>
    </w:p>
    <w:p w:rsidR="00396BB8" w:rsidRDefault="00396BB8" w:rsidP="00C6229C"/>
    <w:p w:rsidR="00356785" w:rsidRDefault="00396BB8" w:rsidP="00C6229C">
      <w:r>
        <w:t xml:space="preserve">The Anesthesia CRG and its predecessors have for a number of years </w:t>
      </w:r>
      <w:r w:rsidR="00356785">
        <w:t>considered</w:t>
      </w:r>
      <w:r>
        <w:t xml:space="preserve"> issues in the representation and </w:t>
      </w:r>
      <w:r w:rsidR="009B0FD2">
        <w:t>modeling</w:t>
      </w:r>
      <w:r>
        <w:t xml:space="preserve"> of assessment scales.</w:t>
      </w:r>
      <w:r w:rsidR="00356785">
        <w:t xml:space="preserve">  An issue that we have previously discussed but not resolved is whether the clinical description of a scale point or component should be represented in SNOMED CT (with appropriate reference to the scale point or grade) or whether the clinical description should be confined to an application information model.</w:t>
      </w:r>
    </w:p>
    <w:p w:rsidR="00356785" w:rsidRDefault="00356785" w:rsidP="00C6229C"/>
    <w:p w:rsidR="00396BB8" w:rsidRDefault="00356785" w:rsidP="00C6229C">
      <w:r>
        <w:t>It is of course recognised that c</w:t>
      </w:r>
      <w:r w:rsidR="00396BB8">
        <w:t xml:space="preserve">omplex assessment scales will require </w:t>
      </w:r>
      <w:r w:rsidR="00024AA7">
        <w:t>an appropriate information model in the application in which they are implemented</w:t>
      </w:r>
      <w:r>
        <w:t>, especially where there are subscores or multiple components that summate a total assessment scale score.  It is not possible or appropriate to attempt to do thi</w:t>
      </w:r>
      <w:r w:rsidR="00DE43B3">
        <w:t>s in clinical terminology alone.</w:t>
      </w:r>
    </w:p>
    <w:p w:rsidR="00DE43B3" w:rsidRDefault="00DE43B3" w:rsidP="00C6229C"/>
    <w:p w:rsidR="00DE43B3" w:rsidRDefault="00DE43B3" w:rsidP="00C6229C">
      <w:r>
        <w:t xml:space="preserve">It is frequently the case that health care professionals may well remember with certainty the upper and lower points of a scale but need reference materials or prompts for the intermediate point definitions in an assessment scale.  Where paper copies of assessment scales are employed, these will normally present the requisite information to the healthcare professional completing an assessment.  In the case of electronic health records, this </w:t>
      </w:r>
      <w:r>
        <w:lastRenderedPageBreak/>
        <w:t>prompts a necessity to examine whether this clinical decision support should be delivered through coded clinical terminology or through the application information model.</w:t>
      </w:r>
    </w:p>
    <w:p w:rsidR="006F1D5F" w:rsidRDefault="006F1D5F" w:rsidP="00C6229C"/>
    <w:p w:rsidR="006F1D5F" w:rsidRDefault="006F1D5F" w:rsidP="00C6229C">
      <w:r>
        <w:t xml:space="preserve">This paper examines the way in which clinical content of assessment scales can be termed and used in SNOMED CT.  </w:t>
      </w:r>
      <w:r w:rsidR="007748FF">
        <w:t xml:space="preserve">It follows from an extensive discussion principally related to the Glasgow Coma Scale on the Anesthesia Clinical Reference Group discussion pages:  </w:t>
      </w:r>
      <w:hyperlink r:id="rId7" w:history="1">
        <w:r w:rsidR="007748FF" w:rsidRPr="007748FF">
          <w:rPr>
            <w:rStyle w:val="Hyperlink"/>
          </w:rPr>
          <w:t>https://confluence.ihtsdotools.org/display/ACRGT/Glasgow+Coma+Score</w:t>
        </w:r>
      </w:hyperlink>
    </w:p>
    <w:p w:rsidR="006F1D5F" w:rsidRDefault="006F1D5F" w:rsidP="00C6229C"/>
    <w:p w:rsidR="006F1D5F" w:rsidRDefault="006F1D5F" w:rsidP="00C6229C">
      <w:pPr>
        <w:rPr>
          <w:u w:val="single"/>
        </w:rPr>
      </w:pPr>
      <w:r w:rsidRPr="006F1D5F">
        <w:rPr>
          <w:u w:val="single"/>
        </w:rPr>
        <w:t>Existing editorial guidelines</w:t>
      </w:r>
    </w:p>
    <w:p w:rsidR="006F1D5F" w:rsidRDefault="006F1D5F" w:rsidP="00C6229C">
      <w:pPr>
        <w:rPr>
          <w:u w:val="single"/>
        </w:rPr>
      </w:pPr>
    </w:p>
    <w:p w:rsidR="006F1D5F" w:rsidRDefault="006F1D5F" w:rsidP="00C6229C">
      <w:r>
        <w:t xml:space="preserve">The existing guidance on the content and </w:t>
      </w:r>
      <w:r w:rsidR="009B0FD2">
        <w:t>modeling</w:t>
      </w:r>
      <w:r>
        <w:t xml:space="preserve"> of assessment scales can be found in the SNOMED Editorial guide. </w:t>
      </w:r>
      <w:hyperlink r:id="rId8" w:history="1">
        <w:r w:rsidRPr="006F1D5F">
          <w:rPr>
            <w:rStyle w:val="Hyperlink"/>
          </w:rPr>
          <w:t>https://confluence.ihtsdotools.org/pages/viewpage.action?pageId=71172389</w:t>
        </w:r>
      </w:hyperlink>
    </w:p>
    <w:p w:rsidR="006F1D5F" w:rsidRDefault="006F1D5F" w:rsidP="00C6229C">
      <w:r>
        <w:t>The guide does not contain specific information as to the content and depth of inclusion of an assessment scale and/or its components.  This section of the guide has not been revised or updated for a number of years</w:t>
      </w:r>
    </w:p>
    <w:p w:rsidR="00356785" w:rsidRDefault="00356785" w:rsidP="00C6229C"/>
    <w:p w:rsidR="00356785" w:rsidRDefault="00356785" w:rsidP="00C6229C">
      <w:pPr>
        <w:rPr>
          <w:u w:val="single"/>
        </w:rPr>
      </w:pPr>
      <w:r w:rsidRPr="00356785">
        <w:rPr>
          <w:u w:val="single"/>
        </w:rPr>
        <w:t>Current assessment scale representation in SNOMED CT</w:t>
      </w:r>
    </w:p>
    <w:p w:rsidR="00356785" w:rsidRDefault="00356785" w:rsidP="00C6229C">
      <w:pPr>
        <w:rPr>
          <w:u w:val="single"/>
        </w:rPr>
      </w:pPr>
    </w:p>
    <w:p w:rsidR="00356785" w:rsidRDefault="00356785" w:rsidP="00C6229C">
      <w:r>
        <w:t>The level of detail and maturity of assessment scales represented in SNOMED CT is variable</w:t>
      </w:r>
      <w:r w:rsidR="00397B06">
        <w:t>.</w:t>
      </w:r>
    </w:p>
    <w:p w:rsidR="00397B06" w:rsidRDefault="00397B06" w:rsidP="00C6229C"/>
    <w:p w:rsidR="00397B06" w:rsidRDefault="00397B06" w:rsidP="00C6229C">
      <w:r>
        <w:t>As a general principle, SNOMED CT includes:</w:t>
      </w:r>
    </w:p>
    <w:p w:rsidR="00397B06" w:rsidRDefault="00397B06" w:rsidP="00C6229C"/>
    <w:p w:rsidR="00840F9A" w:rsidRDefault="00840F9A" w:rsidP="00C6229C"/>
    <w:p w:rsidR="00397B06" w:rsidRDefault="00397B06" w:rsidP="00C6229C">
      <w:r>
        <w:t>[Name]  [scale or score] (assessment scale)</w:t>
      </w:r>
    </w:p>
    <w:p w:rsidR="00397B06" w:rsidRPr="00840F9A" w:rsidRDefault="00397B06" w:rsidP="00C6229C">
      <w:pPr>
        <w:rPr>
          <w:i/>
        </w:rPr>
      </w:pPr>
      <w:r w:rsidRPr="00840F9A">
        <w:rPr>
          <w:i/>
        </w:rPr>
        <w:t xml:space="preserve">Example:  </w:t>
      </w:r>
      <w:r w:rsidR="00840F9A" w:rsidRPr="00840F9A">
        <w:rPr>
          <w:i/>
        </w:rPr>
        <w:t>Child-Pugh score (assessment scale)</w:t>
      </w:r>
    </w:p>
    <w:p w:rsidR="00840F9A" w:rsidRDefault="00840F9A" w:rsidP="00C6229C">
      <w:r>
        <w:t>[Name] [scale or score value] (finding)</w:t>
      </w:r>
    </w:p>
    <w:p w:rsidR="00840F9A" w:rsidRPr="00840F9A" w:rsidRDefault="00840F9A" w:rsidP="00C6229C">
      <w:pPr>
        <w:rPr>
          <w:i/>
        </w:rPr>
      </w:pPr>
      <w:r w:rsidRPr="00840F9A">
        <w:rPr>
          <w:i/>
        </w:rPr>
        <w:t>Example: Child-Pugh score class A (finding)</w:t>
      </w:r>
    </w:p>
    <w:p w:rsidR="00840F9A" w:rsidRDefault="00840F9A" w:rsidP="00C6229C"/>
    <w:p w:rsidR="00840F9A" w:rsidRDefault="00840F9A" w:rsidP="00C6229C">
      <w:r>
        <w:t>Recording of a finding for this example assessment scale relies on an information model as the Child- Pugh class (for estimation of mortality from cirrhosis of the liver) is derived from recorded values of 5 clinical variables (total bilirubin, albumin, INR, presence of ascites, presence of encephalopathy)</w:t>
      </w:r>
    </w:p>
    <w:p w:rsidR="00840F9A" w:rsidRDefault="00840F9A" w:rsidP="00C6229C"/>
    <w:p w:rsidR="00840F9A" w:rsidRDefault="00840F9A" w:rsidP="00C6229C">
      <w:r>
        <w:t xml:space="preserve">A few assessment scales including the Glasgow Coma Scale </w:t>
      </w:r>
      <w:r w:rsidR="00216948">
        <w:t>and</w:t>
      </w:r>
      <w:r w:rsidR="00EF5AAA">
        <w:t xml:space="preserve"> Social phobia inventory include observable entity terms to allow recording of </w:t>
      </w:r>
      <w:r w:rsidR="00457C36">
        <w:t>sub scores</w:t>
      </w:r>
      <w:r w:rsidR="00EF5AAA">
        <w:t xml:space="preserve"> with a numeric value.</w:t>
      </w:r>
    </w:p>
    <w:p w:rsidR="00216948" w:rsidRDefault="00216948" w:rsidP="00C6229C"/>
    <w:p w:rsidR="00700B8B" w:rsidRDefault="00216948" w:rsidP="00C6229C">
      <w:r>
        <w:t xml:space="preserve">A number of important assessment scales are not represented in the SNOMED CT International release.  </w:t>
      </w:r>
    </w:p>
    <w:p w:rsidR="00700B8B" w:rsidRDefault="00700B8B" w:rsidP="00C6229C"/>
    <w:p w:rsidR="00700B8B" w:rsidRDefault="00700B8B" w:rsidP="00C6229C">
      <w:r>
        <w:t>The Physiological and Operative Severity Score for the enUmeration of Mortality (POSSUM) is widely used for estimation and prediction of surgical morality and morbidity and as a decision making tool in assessing required levels of post operative care. There are a number of variants such as</w:t>
      </w:r>
      <w:r w:rsidR="004846EC">
        <w:t xml:space="preserve"> P-POSSUM (the most widely used) and specific adaptations for specialist surgery e.g. V POSSUM for vascular surgery. Such content is absent from SNOMED CT.</w:t>
      </w:r>
    </w:p>
    <w:p w:rsidR="00700B8B" w:rsidRDefault="00700B8B" w:rsidP="00C6229C"/>
    <w:p w:rsidR="00216948" w:rsidRDefault="00700B8B" w:rsidP="00C6229C">
      <w:r>
        <w:lastRenderedPageBreak/>
        <w:t>The</w:t>
      </w:r>
      <w:r w:rsidR="00216948">
        <w:t xml:space="preserve"> Sequential Organ Failure Assessment (SOFA) scale widely used as a mortality prediction tool for critical care.</w:t>
      </w:r>
    </w:p>
    <w:p w:rsidR="00AD0219" w:rsidRDefault="00AD0219" w:rsidP="00C6229C">
      <w:r>
        <w:t xml:space="preserve">There is a term </w:t>
      </w:r>
      <w:r w:rsidRPr="00AD0219">
        <w:rPr>
          <w:color w:val="0070C0"/>
        </w:rPr>
        <w:t>459231000124102 Sequential organ failure assessment score (assessment scale)</w:t>
      </w:r>
      <w:r>
        <w:t xml:space="preserve"> in the SNOMED CT US extension,  but no term for the common acronym (SOFA score) and no term for a clinical finding of a result of calculating the SOFA score.</w:t>
      </w:r>
    </w:p>
    <w:p w:rsidR="00AD0219" w:rsidRDefault="00AD0219" w:rsidP="00C6229C"/>
    <w:p w:rsidR="00AD0219" w:rsidRDefault="00AD0219" w:rsidP="00C6229C">
      <w:r>
        <w:t xml:space="preserve">Certain assessment scales do not have common names for the particular scale. An example is the </w:t>
      </w:r>
      <w:r w:rsidRPr="00D970EA">
        <w:rPr>
          <w:color w:val="0070C0"/>
        </w:rPr>
        <w:t>445414007 Canadian Study of Health and Aging clinical frailty scale</w:t>
      </w:r>
      <w:r>
        <w:t xml:space="preserve">. This has been extensively employed as a decision support aid in COVID-19 but is rarely referred to by the full name, but </w:t>
      </w:r>
      <w:r w:rsidR="00FC6E11">
        <w:t>more commonly as the Rockwood clinical frailty scale, but no synonym term exists for this.</w:t>
      </w:r>
    </w:p>
    <w:p w:rsidR="00EF5AAA" w:rsidRDefault="00EF5AAA" w:rsidP="00C6229C"/>
    <w:p w:rsidR="00EF5AAA" w:rsidRDefault="00EF5AAA" w:rsidP="00C6229C">
      <w:r>
        <w:t>Further detail and commentary on current Glasgow Coma Scale SNOMED CT content is included in Appendix A.</w:t>
      </w:r>
    </w:p>
    <w:p w:rsidR="00EF5AAA" w:rsidRDefault="00EF5AAA" w:rsidP="00C6229C"/>
    <w:p w:rsidR="00EF5AAA" w:rsidRDefault="00EF5AAA" w:rsidP="00C6229C">
      <w:pPr>
        <w:rPr>
          <w:u w:val="single"/>
        </w:rPr>
      </w:pPr>
      <w:r w:rsidRPr="00EF5AAA">
        <w:rPr>
          <w:u w:val="single"/>
        </w:rPr>
        <w:t>Anesthesia CRG views with respect to the modeling of assessment scales</w:t>
      </w:r>
    </w:p>
    <w:p w:rsidR="00EF5AAA" w:rsidRDefault="00EF5AAA" w:rsidP="00C6229C">
      <w:pPr>
        <w:rPr>
          <w:u w:val="single"/>
        </w:rPr>
      </w:pPr>
    </w:p>
    <w:p w:rsidR="00EF5AAA" w:rsidRDefault="00EF5AAA" w:rsidP="00C6229C">
      <w:r>
        <w:t xml:space="preserve">The  request from the Anesthesia CRG is that the Editorial Advisory Group determine policy as regards the modeling and inclusion in SNOMED CT of finding terms to describe scale points in univariate scales and for </w:t>
      </w:r>
      <w:r w:rsidR="00457C36">
        <w:t>sub score</w:t>
      </w:r>
      <w:r>
        <w:t xml:space="preserve"> findings in multivariate scales </w:t>
      </w:r>
      <w:r w:rsidR="006226E1">
        <w:t>that require an information model to produce the overall assessment score in an application.</w:t>
      </w:r>
    </w:p>
    <w:p w:rsidR="006226E1" w:rsidRDefault="006226E1" w:rsidP="00C6229C"/>
    <w:p w:rsidR="006226E1" w:rsidRDefault="006226E1" w:rsidP="00C6229C">
      <w:r>
        <w:t xml:space="preserve">There appears to be </w:t>
      </w:r>
      <w:r w:rsidR="00FF6225">
        <w:t>3</w:t>
      </w:r>
      <w:r>
        <w:t xml:space="preserve"> main ways of approaching this issue. </w:t>
      </w:r>
    </w:p>
    <w:p w:rsidR="00FF6225" w:rsidRDefault="00FF6225" w:rsidP="00FF6225"/>
    <w:p w:rsidR="006226E1" w:rsidRDefault="00DF3316" w:rsidP="00FF6225">
      <w:r w:rsidRPr="00700B8B">
        <w:rPr>
          <w:color w:val="FF0000"/>
        </w:rPr>
        <w:t>A</w:t>
      </w:r>
      <w:r>
        <w:t>)</w:t>
      </w:r>
      <w:r w:rsidR="006226E1">
        <w:t xml:space="preserve">Include clinical finding descriptions in SNOMED CT that define the clinical features equating to a particular point of an assessment scale or assessment scale </w:t>
      </w:r>
      <w:r w:rsidR="00457C36">
        <w:t>sub score</w:t>
      </w:r>
      <w:r w:rsidR="00DE43B3">
        <w:t>.</w:t>
      </w:r>
    </w:p>
    <w:p w:rsidR="00FF6225" w:rsidRDefault="000468C4" w:rsidP="000468C4">
      <w:pPr>
        <w:pStyle w:val="ListParagraph"/>
        <w:numPr>
          <w:ilvl w:val="0"/>
          <w:numId w:val="4"/>
        </w:numPr>
      </w:pPr>
      <w:r>
        <w:t>Has the advantage of precision for individual scale points as all such new SNOMED CT concepts should include a D definition concept</w:t>
      </w:r>
    </w:p>
    <w:p w:rsidR="002F4525" w:rsidRDefault="002F4525" w:rsidP="000468C4">
      <w:pPr>
        <w:pStyle w:val="ListParagraph"/>
        <w:numPr>
          <w:ilvl w:val="0"/>
          <w:numId w:val="4"/>
        </w:numPr>
      </w:pPr>
      <w:r>
        <w:t>Can be used to present appropriate clinical decision support and recording accuracy of users</w:t>
      </w:r>
    </w:p>
    <w:p w:rsidR="000468C4" w:rsidRDefault="000468C4" w:rsidP="000468C4">
      <w:pPr>
        <w:pStyle w:val="ListParagraph"/>
        <w:numPr>
          <w:ilvl w:val="0"/>
          <w:numId w:val="4"/>
        </w:numPr>
      </w:pPr>
      <w:r>
        <w:t>For complex assessment scales , there is a large terminology requirement</w:t>
      </w:r>
    </w:p>
    <w:p w:rsidR="000468C4" w:rsidRDefault="00835DF5" w:rsidP="000468C4">
      <w:pPr>
        <w:pStyle w:val="ListParagraph"/>
        <w:numPr>
          <w:ilvl w:val="0"/>
          <w:numId w:val="4"/>
        </w:numPr>
      </w:pPr>
      <w:r>
        <w:t xml:space="preserve">Requires editorial policy as to how to manage multivariate scales and sub scores  </w:t>
      </w:r>
      <w:r w:rsidR="002F4525">
        <w:t>as regards findings and equivalent values of observable entities</w:t>
      </w:r>
    </w:p>
    <w:p w:rsidR="002F4525" w:rsidRDefault="002F4525" w:rsidP="000468C4">
      <w:pPr>
        <w:pStyle w:val="ListParagraph"/>
        <w:numPr>
          <w:ilvl w:val="0"/>
          <w:numId w:val="4"/>
        </w:numPr>
      </w:pPr>
      <w:r>
        <w:t>For multivariate scales, there needs to be an application information model to calculate scores</w:t>
      </w:r>
    </w:p>
    <w:p w:rsidR="002F4525" w:rsidRDefault="002F4525" w:rsidP="00FF6225"/>
    <w:p w:rsidR="002F4525" w:rsidRDefault="00DF3316" w:rsidP="00FF6225">
      <w:pPr>
        <w:rPr>
          <w:color w:val="0070C0"/>
        </w:rPr>
      </w:pPr>
      <w:r w:rsidRPr="00700B8B">
        <w:rPr>
          <w:color w:val="FF0000"/>
        </w:rPr>
        <w:t>B</w:t>
      </w:r>
      <w:r>
        <w:t xml:space="preserve">) </w:t>
      </w:r>
      <w:r w:rsidR="006226E1">
        <w:t xml:space="preserve">Rely  on the application information model to record the </w:t>
      </w:r>
      <w:r w:rsidR="00C303D6">
        <w:t xml:space="preserve">assessment scale finding value -e.g. </w:t>
      </w:r>
      <w:r w:rsidR="00C303D6" w:rsidRPr="00FF6225">
        <w:rPr>
          <w:color w:val="0070C0"/>
        </w:rPr>
        <w:t>417666002 |Cormack and Lehane grade 2</w:t>
      </w:r>
      <w:r w:rsidR="006226E1" w:rsidRPr="00FF6225">
        <w:rPr>
          <w:color w:val="0070C0"/>
        </w:rPr>
        <w:t xml:space="preserve"> </w:t>
      </w:r>
      <w:r w:rsidR="00C303D6" w:rsidRPr="00FF6225">
        <w:rPr>
          <w:color w:val="0070C0"/>
        </w:rPr>
        <w:t>(finding)</w:t>
      </w:r>
      <w:r w:rsidR="00FF6225">
        <w:rPr>
          <w:color w:val="0070C0"/>
        </w:rPr>
        <w:t xml:space="preserve"> </w:t>
      </w:r>
    </w:p>
    <w:p w:rsidR="00FF6225" w:rsidRDefault="00DE43B3" w:rsidP="002F4525">
      <w:pPr>
        <w:pStyle w:val="ListParagraph"/>
        <w:numPr>
          <w:ilvl w:val="0"/>
          <w:numId w:val="5"/>
        </w:numPr>
      </w:pPr>
      <w:r>
        <w:t>This approach requires that the healthcare professional recalls the precise clinical definitio</w:t>
      </w:r>
      <w:r w:rsidR="00FF6225">
        <w:t>n of Cormack  and Lehane grade or is presented with this information in the application information model.</w:t>
      </w:r>
    </w:p>
    <w:p w:rsidR="002F4525" w:rsidRDefault="002F4525" w:rsidP="002F4525">
      <w:pPr>
        <w:pStyle w:val="ListParagraph"/>
        <w:numPr>
          <w:ilvl w:val="0"/>
          <w:numId w:val="5"/>
        </w:numPr>
      </w:pPr>
      <w:r>
        <w:t>There are difficulties with the inclusion of a numeric value in the term as regards extraction of the numeric value, calculation of scores and charting of score trends over time</w:t>
      </w:r>
    </w:p>
    <w:p w:rsidR="00FF6225" w:rsidRDefault="00FF6225" w:rsidP="00FF6225"/>
    <w:p w:rsidR="00FF6225" w:rsidRDefault="00DF3316" w:rsidP="00FF6225">
      <w:r w:rsidRPr="00700B8B">
        <w:rPr>
          <w:color w:val="FF0000"/>
        </w:rPr>
        <w:t>C</w:t>
      </w:r>
      <w:r>
        <w:t>)</w:t>
      </w:r>
      <w:r w:rsidR="00FF6225">
        <w:t>Attempt to use existing SNOMED CT terms that describe the clinical finding being recorded that equate to the meaning of the requisite point in the assessment scale.</w:t>
      </w:r>
    </w:p>
    <w:p w:rsidR="00231342" w:rsidRDefault="007748FF" w:rsidP="00FF6225">
      <w:r>
        <w:lastRenderedPageBreak/>
        <w:t>In the Anesthesia CRG discussion pages , Jeremy Rogers has considered the difficulties of this approach</w:t>
      </w:r>
      <w:r w:rsidR="00457C36">
        <w:t xml:space="preserve"> as related to the Glasgow Coma Scale</w:t>
      </w:r>
      <w:r>
        <w:t xml:space="preserve"> including</w:t>
      </w:r>
      <w:r w:rsidR="00231342">
        <w:t>:</w:t>
      </w:r>
    </w:p>
    <w:p w:rsidR="007748FF" w:rsidRDefault="007748FF" w:rsidP="00231342">
      <w:pPr>
        <w:pStyle w:val="ListParagraph"/>
        <w:numPr>
          <w:ilvl w:val="0"/>
          <w:numId w:val="3"/>
        </w:numPr>
      </w:pPr>
      <w:r>
        <w:t>multi</w:t>
      </w:r>
      <w:r w:rsidR="00231342">
        <w:t>ple codes potentially corresponding to a score or subscore value leading to difficulties of equivalence and failure of interoperability</w:t>
      </w:r>
    </w:p>
    <w:p w:rsidR="00231342" w:rsidRDefault="00231342" w:rsidP="00231342">
      <w:pPr>
        <w:pStyle w:val="ListParagraph"/>
        <w:numPr>
          <w:ilvl w:val="0"/>
          <w:numId w:val="3"/>
        </w:numPr>
      </w:pPr>
      <w:r>
        <w:t>Difficulties in curation of a map of possible adjectival values that healthcare professionals may choose to code</w:t>
      </w:r>
    </w:p>
    <w:p w:rsidR="00231342" w:rsidRDefault="00231342" w:rsidP="00231342">
      <w:pPr>
        <w:pStyle w:val="ListParagraph"/>
        <w:numPr>
          <w:ilvl w:val="0"/>
          <w:numId w:val="3"/>
        </w:numPr>
      </w:pPr>
      <w:r>
        <w:t>Problems of negation and multiple ways in which such findings could be encoded.</w:t>
      </w:r>
    </w:p>
    <w:p w:rsidR="00FF6225" w:rsidRDefault="00FF6225" w:rsidP="00FF6225">
      <w:pPr>
        <w:pStyle w:val="ListParagraph"/>
      </w:pPr>
      <w:r>
        <w:t xml:space="preserve"> </w:t>
      </w:r>
    </w:p>
    <w:p w:rsidR="00FF6225" w:rsidRPr="00DE43B3" w:rsidRDefault="00FF6225" w:rsidP="00FF6225">
      <w:pPr>
        <w:pStyle w:val="ListParagraph"/>
      </w:pPr>
    </w:p>
    <w:p w:rsidR="006226E1" w:rsidRDefault="006226E1" w:rsidP="00C6229C"/>
    <w:p w:rsidR="002F4525" w:rsidRDefault="006226E1" w:rsidP="00C6229C">
      <w:r>
        <w:t>This was historically addressed by the IHTSDO Anesthesia SIG a number of years ago, particularly with reference to simple univar</w:t>
      </w:r>
      <w:r w:rsidR="00231342">
        <w:t>iate scales such as the Cormack-</w:t>
      </w:r>
      <w:r>
        <w:t>Lehane s</w:t>
      </w:r>
      <w:r w:rsidR="00231342">
        <w:t xml:space="preserve">cale for recording the view of the glottis seen at direct laryngoscopy.  </w:t>
      </w:r>
    </w:p>
    <w:p w:rsidR="006226E1" w:rsidRDefault="00231342" w:rsidP="00C6229C">
      <w:r>
        <w:t xml:space="preserve">This scale is almost universally used in anesthesia </w:t>
      </w:r>
      <w:r w:rsidR="00185058">
        <w:t>to</w:t>
      </w:r>
      <w:r w:rsidR="00185058">
        <w:rPr>
          <w:rFonts w:cstheme="minorHAnsi"/>
        </w:rPr>
        <w:t xml:space="preserve"> assess</w:t>
      </w:r>
      <w:r w:rsidR="00185058" w:rsidRPr="00043161">
        <w:rPr>
          <w:rFonts w:cstheme="minorHAnsi"/>
        </w:rPr>
        <w:t xml:space="preserve"> the view of the larynx and associated structures at direct laryngoscopy and has a correlation with the difficulty of endotracheal intubation</w:t>
      </w:r>
      <w:r w:rsidR="00185058">
        <w:t>. It has value</w:t>
      </w:r>
      <w:r>
        <w:t xml:space="preserve"> as an alert for future procedures where there has been difficulty and a poor laryngoscopic view encountered</w:t>
      </w:r>
      <w:r w:rsidR="00185058">
        <w:t>.</w:t>
      </w:r>
    </w:p>
    <w:p w:rsidR="00185058" w:rsidRDefault="00185058" w:rsidP="00C6229C"/>
    <w:p w:rsidR="00185058" w:rsidRDefault="00185058" w:rsidP="00C6229C">
      <w:pPr>
        <w:rPr>
          <w:color w:val="0070C0"/>
        </w:rPr>
      </w:pPr>
      <w:r>
        <w:t xml:space="preserve">The </w:t>
      </w:r>
      <w:r w:rsidR="00700B8B">
        <w:t xml:space="preserve">former </w:t>
      </w:r>
      <w:r>
        <w:t xml:space="preserve">Anesthesia </w:t>
      </w:r>
      <w:r w:rsidR="00700B8B">
        <w:t>SIG</w:t>
      </w:r>
      <w:r>
        <w:t xml:space="preserve"> had </w:t>
      </w:r>
      <w:r w:rsidR="00700B8B">
        <w:t xml:space="preserve">previously </w:t>
      </w:r>
      <w:r>
        <w:t xml:space="preserve">submitted SNOMED CT content </w:t>
      </w:r>
      <w:r w:rsidR="00700B8B">
        <w:t xml:space="preserve">requests  to the College of American Pathologists </w:t>
      </w:r>
      <w:r>
        <w:t xml:space="preserve">that were modeled as findings in SNOMED CT. These included the findings of Cormack and Lehane grade 1-4 and clinical definitions of the scale findings. Originally the latter were included in SNOMED CT as findings such as </w:t>
      </w:r>
      <w:r w:rsidRPr="00185058">
        <w:rPr>
          <w:color w:val="0070C0"/>
        </w:rPr>
        <w:t>416668008 | Epiglottis visible, vocal cords not visible (finding)</w:t>
      </w:r>
      <w:r w:rsidR="00AC0102">
        <w:t xml:space="preserve">.  These terms exist as upper respiratory tract findings however there is no relationship to the associated Cormack and Lehane scale point - in this example  </w:t>
      </w:r>
      <w:r w:rsidR="00AC0102" w:rsidRPr="00AC0102">
        <w:rPr>
          <w:color w:val="0070C0"/>
        </w:rPr>
        <w:t>416876007 | Cormack and Lehane grade 3 (finding)</w:t>
      </w:r>
    </w:p>
    <w:p w:rsidR="00AC0102" w:rsidRDefault="00AC0102" w:rsidP="00C6229C">
      <w:pPr>
        <w:rPr>
          <w:color w:val="0070C0"/>
        </w:rPr>
      </w:pPr>
    </w:p>
    <w:p w:rsidR="00AC0102" w:rsidRDefault="00AC0102" w:rsidP="00C6229C">
      <w:r>
        <w:t xml:space="preserve">This issue was revisited in the Anesthesia CRG meeting  July 28th 2020 item 6 </w:t>
      </w:r>
      <w:hyperlink r:id="rId9" w:history="1">
        <w:r w:rsidRPr="00AC0102">
          <w:rPr>
            <w:rStyle w:val="Hyperlink"/>
          </w:rPr>
          <w:t>https://confluence.ihtsdotools.org/display/ACRGT/2020-07-28+Anesthesia+CRG+Meeting</w:t>
        </w:r>
      </w:hyperlink>
    </w:p>
    <w:p w:rsidR="005261C7" w:rsidRDefault="00AC0102" w:rsidP="00C6229C">
      <w:r>
        <w:t>It was agreed that an additional synonym could be added for the scale points that would be a clinical definition. The results can be seen in the SNOMED CT international dail</w:t>
      </w:r>
      <w:r w:rsidR="005261C7">
        <w:t xml:space="preserve">y build browser. </w:t>
      </w:r>
      <w:r w:rsidR="00B2118A">
        <w:t xml:space="preserve">An example </w:t>
      </w:r>
      <w:r w:rsidR="005261C7">
        <w:t>term above is now modeled as:</w:t>
      </w:r>
    </w:p>
    <w:p w:rsidR="005261C7" w:rsidRDefault="005261C7" w:rsidP="00C6229C"/>
    <w:p w:rsidR="005261C7" w:rsidRPr="005261C7" w:rsidRDefault="005261C7" w:rsidP="00C6229C">
      <w:pPr>
        <w:rPr>
          <w:color w:val="0070C0"/>
        </w:rPr>
      </w:pPr>
      <w:r w:rsidRPr="005261C7">
        <w:rPr>
          <w:color w:val="0070C0"/>
        </w:rPr>
        <w:t>416876007</w:t>
      </w:r>
      <w:r w:rsidRPr="005261C7">
        <w:rPr>
          <w:color w:val="0070C0"/>
        </w:rPr>
        <w:tab/>
        <w:t>F: Cormack and Lehane grade 3 (finding)</w:t>
      </w:r>
    </w:p>
    <w:p w:rsidR="005261C7" w:rsidRPr="005261C7" w:rsidRDefault="005261C7" w:rsidP="00C6229C">
      <w:pPr>
        <w:rPr>
          <w:color w:val="0070C0"/>
        </w:rPr>
      </w:pPr>
      <w:r w:rsidRPr="005261C7">
        <w:rPr>
          <w:color w:val="0070C0"/>
        </w:rPr>
        <w:tab/>
      </w:r>
      <w:r w:rsidRPr="005261C7">
        <w:rPr>
          <w:color w:val="0070C0"/>
        </w:rPr>
        <w:tab/>
        <w:t>S: Cormack and Lehane grade 3</w:t>
      </w:r>
    </w:p>
    <w:p w:rsidR="005261C7" w:rsidRDefault="005261C7" w:rsidP="00C6229C">
      <w:pPr>
        <w:rPr>
          <w:color w:val="0070C0"/>
        </w:rPr>
      </w:pPr>
      <w:r w:rsidRPr="005261C7">
        <w:rPr>
          <w:color w:val="0070C0"/>
        </w:rPr>
        <w:tab/>
      </w:r>
      <w:r w:rsidRPr="005261C7">
        <w:rPr>
          <w:color w:val="0070C0"/>
        </w:rPr>
        <w:tab/>
        <w:t xml:space="preserve">D: Cormack and Lehane grade 3 - epiglottis visible, vocal cords not </w:t>
      </w:r>
      <w:r w:rsidRPr="005261C7">
        <w:rPr>
          <w:color w:val="0070C0"/>
        </w:rPr>
        <w:tab/>
      </w:r>
      <w:r w:rsidRPr="005261C7">
        <w:rPr>
          <w:color w:val="0070C0"/>
        </w:rPr>
        <w:tab/>
        <w:t>visible at direct laryngoscopy</w:t>
      </w:r>
    </w:p>
    <w:p w:rsidR="00C079BF" w:rsidRDefault="00C079BF" w:rsidP="00C6229C">
      <w:pPr>
        <w:rPr>
          <w:color w:val="0070C0"/>
        </w:rPr>
      </w:pPr>
    </w:p>
    <w:p w:rsidR="00C079BF" w:rsidRDefault="00C079BF" w:rsidP="00C6229C">
      <w:pPr>
        <w:rPr>
          <w:u w:val="single"/>
        </w:rPr>
      </w:pPr>
      <w:r w:rsidRPr="00C079BF">
        <w:rPr>
          <w:u w:val="single"/>
        </w:rPr>
        <w:t>Glasgow Coma Scale</w:t>
      </w:r>
    </w:p>
    <w:p w:rsidR="003758BF" w:rsidRDefault="003758BF" w:rsidP="00C6229C">
      <w:pPr>
        <w:rPr>
          <w:u w:val="single"/>
        </w:rPr>
      </w:pPr>
    </w:p>
    <w:p w:rsidR="00457C36" w:rsidRDefault="003758BF" w:rsidP="00C6229C">
      <w:r>
        <w:t xml:space="preserve">The Glasgow Coma Scale is an extremely widely used method of assessment of impairment of conscious level in response to defined stimuli. It consists of 3 subscores (eye response, verbal response, motor response) summed to give a total score (valid range 3-15). </w:t>
      </w:r>
      <w:r w:rsidR="00457C36">
        <w:t xml:space="preserve"> Healthcare professionals will generally remember the upper and lower scale points with accuracy, but may make errors in intermediate values unless reference material is available. On specific paper charts this will </w:t>
      </w:r>
      <w:r w:rsidR="005D6DCF">
        <w:t xml:space="preserve">normally </w:t>
      </w:r>
      <w:r w:rsidR="00457C36">
        <w:t>present no problem.</w:t>
      </w:r>
    </w:p>
    <w:p w:rsidR="00457C36" w:rsidRDefault="00457C36" w:rsidP="00C6229C"/>
    <w:p w:rsidR="00457C36" w:rsidRDefault="00457C36" w:rsidP="00C6229C">
      <w:r>
        <w:lastRenderedPageBreak/>
        <w:t>Although recording of the total GCS value may suffice, in many clini</w:t>
      </w:r>
      <w:r w:rsidR="005D6DCF">
        <w:t xml:space="preserve">cal areas </w:t>
      </w:r>
      <w:r>
        <w:t>recording and communication of the eye, verbal and motor sub scores is required.</w:t>
      </w:r>
    </w:p>
    <w:p w:rsidR="00457C36" w:rsidRDefault="00457C36" w:rsidP="00C6229C"/>
    <w:p w:rsidR="00457C36" w:rsidRDefault="00457C36" w:rsidP="00C6229C">
      <w:r>
        <w:t xml:space="preserve">Applying </w:t>
      </w:r>
      <w:r w:rsidR="00CC69F9">
        <w:t>the 3 approaches outlined above:</w:t>
      </w:r>
    </w:p>
    <w:p w:rsidR="00CC69F9" w:rsidRDefault="00CC69F9" w:rsidP="00C6229C"/>
    <w:p w:rsidR="0029204B" w:rsidRDefault="00B2118A" w:rsidP="00C6229C">
      <w:r>
        <w:t>A</w:t>
      </w:r>
      <w:r w:rsidR="0029204B">
        <w:t>) This approach would require the addition to SNOMED CT of additional finding descriptions (that are the clinical definitions).  Each sub score component would thus be SNOMED coded by the recording healthcare professional.  It requires the application information model to assign and display the appropriate numeric value to the sub score component and to calculate the total GCS.</w:t>
      </w:r>
    </w:p>
    <w:p w:rsidR="0029204B" w:rsidRDefault="0029204B" w:rsidP="00C6229C"/>
    <w:p w:rsidR="003758BF" w:rsidRDefault="00B2118A" w:rsidP="00C6229C">
      <w:r>
        <w:t>B</w:t>
      </w:r>
      <w:r w:rsidR="00457C36">
        <w:t>) Chance of error when applying numerical sub score values</w:t>
      </w:r>
      <w:r w:rsidR="003758BF">
        <w:t xml:space="preserve"> </w:t>
      </w:r>
      <w:r w:rsidR="00A1409E">
        <w:t>unless the application is implemented to present appropriate screen prompts to the user when entering a numeric value for the appropriate Glasgow Coma Score [eye opening, verbal response, motor response]  sub</w:t>
      </w:r>
      <w:r>
        <w:t xml:space="preserve"> </w:t>
      </w:r>
      <w:r w:rsidR="00A1409E">
        <w:t xml:space="preserve">score (observable entity).  </w:t>
      </w:r>
      <w:r w:rsidR="0029204B">
        <w:t>Requires processing of post coordinated values.</w:t>
      </w:r>
    </w:p>
    <w:p w:rsidR="0029204B" w:rsidRDefault="0029204B" w:rsidP="00C6229C"/>
    <w:p w:rsidR="0029204B" w:rsidRDefault="00B2118A" w:rsidP="00C6229C">
      <w:r>
        <w:t>C</w:t>
      </w:r>
      <w:r w:rsidR="0029204B">
        <w:t>) Highly prone to error and lack of semantic equivalence as explained above</w:t>
      </w:r>
      <w:r w:rsidR="00DF3316">
        <w:t>.</w:t>
      </w:r>
    </w:p>
    <w:p w:rsidR="0029204B" w:rsidRDefault="0029204B" w:rsidP="00C6229C"/>
    <w:p w:rsidR="0029204B" w:rsidRDefault="00DF3316" w:rsidP="00C6229C">
      <w:pPr>
        <w:rPr>
          <w:u w:val="single"/>
        </w:rPr>
      </w:pPr>
      <w:r w:rsidRPr="00DF3316">
        <w:rPr>
          <w:u w:val="single"/>
        </w:rPr>
        <w:t>Example terms for Glasgow Coma Scale eye opening using method A</w:t>
      </w:r>
    </w:p>
    <w:p w:rsidR="00DF3316" w:rsidRDefault="00DF3316" w:rsidP="00C6229C">
      <w:pPr>
        <w:rPr>
          <w:u w:val="single"/>
        </w:rPr>
      </w:pPr>
    </w:p>
    <w:p w:rsidR="00DF3316" w:rsidRPr="00043161" w:rsidRDefault="00DF3316" w:rsidP="00DF3316">
      <w:pPr>
        <w:pBdr>
          <w:bottom w:val="single" w:sz="4" w:space="0" w:color="DFE1E5"/>
        </w:pBdr>
        <w:shd w:val="clear" w:color="auto" w:fill="FFFFFF"/>
        <w:spacing w:before="120" w:line="192" w:lineRule="atLeast"/>
        <w:rPr>
          <w:rFonts w:cstheme="minorHAnsi"/>
          <w:color w:val="172B4D"/>
        </w:rPr>
      </w:pPr>
      <w:r w:rsidRPr="00043161">
        <w:rPr>
          <w:rFonts w:cstheme="minorHAnsi"/>
          <w:color w:val="172B4D"/>
        </w:rPr>
        <w:t xml:space="preserve">The reference source for these terms illustrating possible modelling of eye opening component of the Glasgow coma scale </w:t>
      </w:r>
      <w:r>
        <w:rPr>
          <w:rFonts w:cstheme="minorHAnsi"/>
          <w:color w:val="172B4D"/>
        </w:rPr>
        <w:t xml:space="preserve">is: </w:t>
      </w:r>
      <w:r w:rsidRPr="00043161">
        <w:rPr>
          <w:rFonts w:cstheme="minorHAnsi"/>
          <w:color w:val="172B4D"/>
        </w:rPr>
        <w:t> </w:t>
      </w:r>
      <w:hyperlink r:id="rId10" w:tgtFrame="_blank" w:history="1">
        <w:r w:rsidRPr="00DF3316">
          <w:rPr>
            <w:rFonts w:cstheme="minorHAnsi"/>
            <w:color w:val="3B73AF"/>
            <w:u w:val="single"/>
          </w:rPr>
          <w:t>https://www.glasgowcomascale.org/downloads/GCS-Assessment-Aid-English.pdf?v=3</w:t>
        </w:r>
      </w:hyperlink>
    </w:p>
    <w:p w:rsidR="00DF3316" w:rsidRPr="00043161" w:rsidRDefault="00DF3316" w:rsidP="00DF3316">
      <w:pPr>
        <w:pBdr>
          <w:bottom w:val="single" w:sz="4" w:space="0" w:color="DFE1E5"/>
        </w:pBdr>
        <w:shd w:val="clear" w:color="auto" w:fill="FFFFFF"/>
        <w:spacing w:before="120" w:line="192" w:lineRule="atLeast"/>
        <w:rPr>
          <w:rFonts w:cstheme="minorHAnsi"/>
          <w:color w:val="172B4D"/>
        </w:rPr>
      </w:pPr>
      <w:r w:rsidRPr="00043161">
        <w:rPr>
          <w:rFonts w:cstheme="minorHAnsi"/>
          <w:color w:val="172B4D"/>
        </w:rPr>
        <w:t>This is the latest version of the clinical aid published by the Institute of Neurological Sciences, Glasgow  ( the originating institution of the Glasgow Coma Scale)</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386557006      F: Glasgow coma scale finding (finding)</w:t>
      </w:r>
    </w:p>
    <w:p w:rsidR="00DF3316" w:rsidRPr="00043161" w:rsidRDefault="005D6DCF" w:rsidP="00DF3316">
      <w:pPr>
        <w:pBdr>
          <w:bottom w:val="single" w:sz="4" w:space="0" w:color="DFE1E5"/>
        </w:pBdr>
        <w:shd w:val="clear" w:color="auto" w:fill="FFFFFF"/>
        <w:spacing w:before="120" w:line="192" w:lineRule="atLeast"/>
        <w:rPr>
          <w:rFonts w:ascii="Segoe UI" w:hAnsi="Segoe UI" w:cs="Segoe UI"/>
          <w:color w:val="172B4D"/>
          <w:sz w:val="14"/>
          <w:szCs w:val="14"/>
        </w:rPr>
      </w:pPr>
      <w:r>
        <w:rPr>
          <w:rFonts w:ascii="Segoe UI" w:hAnsi="Segoe UI" w:cs="Segoe UI"/>
          <w:color w:val="172B4D"/>
          <w:sz w:val="14"/>
          <w:szCs w:val="14"/>
        </w:rPr>
        <w:t xml:space="preserve"> </w:t>
      </w:r>
      <w:r w:rsidR="00DF3316" w:rsidRPr="00043161">
        <w:rPr>
          <w:rFonts w:ascii="Segoe UI" w:hAnsi="Segoe UI" w:cs="Segoe UI"/>
          <w:color w:val="172B4D"/>
          <w:sz w:val="14"/>
          <w:szCs w:val="14"/>
        </w:rPr>
        <w:t>                       F: Glasgow coma scale eye opening component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F: Glasgow coma scale spontaneous eye opening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D: Glasgow coma scale eye opening before stimulus</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S: </w:t>
      </w:r>
      <w:r w:rsidRPr="00043161">
        <w:rPr>
          <w:rFonts w:ascii="Segoe UI" w:hAnsi="Segoe UI" w:cs="Segoe UI"/>
          <w:strike/>
          <w:color w:val="172B4D"/>
          <w:sz w:val="14"/>
          <w:szCs w:val="14"/>
        </w:rPr>
        <w:t>Glasgow coma scale eye opening 4</w:t>
      </w:r>
      <w:r w:rsidRPr="00043161">
        <w:rPr>
          <w:rFonts w:ascii="Segoe UI" w:hAnsi="Segoe UI" w:cs="Segoe UI"/>
          <w:color w:val="172B4D"/>
          <w:sz w:val="14"/>
          <w:szCs w:val="14"/>
        </w:rPr>
        <w:t> (deprecated)</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F: Glasgow coma scale eye opening to sound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S: Glasgow coma scale eye opening to command</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D:Glasgow coma scale eye opening after spoken or shouted request                      </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S:</w:t>
      </w:r>
      <w:r w:rsidRPr="00043161">
        <w:rPr>
          <w:rFonts w:ascii="Segoe UI" w:hAnsi="Segoe UI" w:cs="Segoe UI"/>
          <w:strike/>
          <w:color w:val="172B4D"/>
          <w:sz w:val="14"/>
          <w:szCs w:val="14"/>
        </w:rPr>
        <w:t>Glasgow coma scale eye opening 3</w:t>
      </w:r>
      <w:r w:rsidRPr="00043161">
        <w:rPr>
          <w:rFonts w:ascii="Segoe UI" w:hAnsi="Segoe UI" w:cs="Segoe UI"/>
          <w:color w:val="172B4D"/>
          <w:sz w:val="14"/>
          <w:szCs w:val="14"/>
        </w:rPr>
        <w:t>  (deprecated)</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F: Glasgow coma scale eye opening to pressure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xml:space="preserve">                        D: Glasgow coma scale </w:t>
      </w:r>
      <w:r w:rsidR="005D6DCF">
        <w:rPr>
          <w:rFonts w:ascii="Segoe UI" w:hAnsi="Segoe UI" w:cs="Segoe UI"/>
          <w:color w:val="172B4D"/>
          <w:sz w:val="14"/>
          <w:szCs w:val="14"/>
        </w:rPr>
        <w:t>eye opening after stimulus to finger tip, trapezius or supraorbital notch</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xml:space="preserve">                        S: Glasgow coma scale </w:t>
      </w:r>
      <w:r w:rsidR="005D6DCF">
        <w:rPr>
          <w:rFonts w:ascii="Segoe UI" w:hAnsi="Segoe UI" w:cs="Segoe UI"/>
          <w:color w:val="172B4D"/>
          <w:sz w:val="14"/>
          <w:szCs w:val="14"/>
        </w:rPr>
        <w:t>eye opening to pain (could be regarded as obsolete given current terminology)</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S: </w:t>
      </w:r>
      <w:r w:rsidRPr="00043161">
        <w:rPr>
          <w:rFonts w:ascii="Segoe UI" w:hAnsi="Segoe UI" w:cs="Segoe UI"/>
          <w:strike/>
          <w:color w:val="172B4D"/>
          <w:sz w:val="14"/>
          <w:szCs w:val="14"/>
        </w:rPr>
        <w:t>Glasgow coma scale eye opening 2</w:t>
      </w:r>
      <w:r w:rsidRPr="00043161">
        <w:rPr>
          <w:rFonts w:ascii="Segoe UI" w:hAnsi="Segoe UI" w:cs="Segoe UI"/>
          <w:color w:val="172B4D"/>
          <w:sz w:val="14"/>
          <w:szCs w:val="14"/>
        </w:rPr>
        <w:t>  (deprecated)</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F: Glasgow coma scale eye opening none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D: Glasgow coma scale no eye opening at any time, no interfering factor</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lastRenderedPageBreak/>
        <w:t>                        S: </w:t>
      </w:r>
      <w:r w:rsidRPr="00043161">
        <w:rPr>
          <w:rFonts w:ascii="Segoe UI" w:hAnsi="Segoe UI" w:cs="Segoe UI"/>
          <w:strike/>
          <w:color w:val="172B4D"/>
          <w:sz w:val="14"/>
          <w:szCs w:val="14"/>
        </w:rPr>
        <w:t>Glasgow coma scale eye opening 1</w:t>
      </w:r>
      <w:r w:rsidRPr="00043161">
        <w:rPr>
          <w:rFonts w:ascii="Segoe UI" w:hAnsi="Segoe UI" w:cs="Segoe UI"/>
          <w:color w:val="172B4D"/>
          <w:sz w:val="14"/>
          <w:szCs w:val="14"/>
        </w:rPr>
        <w:t>  (deprecated)</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F: Glasgow coma scale eye opening no</w:t>
      </w:r>
      <w:r w:rsidR="005D6DCF">
        <w:rPr>
          <w:rFonts w:ascii="Segoe UI" w:hAnsi="Segoe UI" w:cs="Segoe UI"/>
          <w:color w:val="172B4D"/>
          <w:sz w:val="14"/>
          <w:szCs w:val="14"/>
        </w:rPr>
        <w:t>n</w:t>
      </w:r>
      <w:r w:rsidRPr="00043161">
        <w:rPr>
          <w:rFonts w:ascii="Segoe UI" w:hAnsi="Segoe UI" w:cs="Segoe UI"/>
          <w:color w:val="172B4D"/>
          <w:sz w:val="14"/>
          <w:szCs w:val="14"/>
        </w:rPr>
        <w:t xml:space="preserve"> testable (finding)</w:t>
      </w:r>
    </w:p>
    <w:p w:rsidR="00DF3316" w:rsidRPr="00043161" w:rsidRDefault="00DF3316" w:rsidP="00DF3316">
      <w:pPr>
        <w:pBdr>
          <w:bottom w:val="single" w:sz="4" w:space="0" w:color="DFE1E5"/>
        </w:pBdr>
        <w:shd w:val="clear" w:color="auto" w:fill="FFFFFF"/>
        <w:spacing w:before="120" w:line="192" w:lineRule="atLeast"/>
        <w:rPr>
          <w:rFonts w:ascii="Segoe UI" w:hAnsi="Segoe UI" w:cs="Segoe UI"/>
          <w:color w:val="172B4D"/>
          <w:sz w:val="14"/>
          <w:szCs w:val="14"/>
        </w:rPr>
      </w:pPr>
      <w:r w:rsidRPr="00043161">
        <w:rPr>
          <w:rFonts w:ascii="Segoe UI" w:hAnsi="Segoe UI" w:cs="Segoe UI"/>
          <w:color w:val="172B4D"/>
          <w:sz w:val="14"/>
          <w:szCs w:val="14"/>
        </w:rPr>
        <w:t>                        D: Glasgow coma scale eye opening</w:t>
      </w:r>
      <w:r w:rsidR="005D6DCF">
        <w:rPr>
          <w:rFonts w:ascii="Segoe UI" w:hAnsi="Segoe UI" w:cs="Segoe UI"/>
          <w:color w:val="172B4D"/>
          <w:sz w:val="14"/>
          <w:szCs w:val="14"/>
        </w:rPr>
        <w:t xml:space="preserve"> non testable</w:t>
      </w:r>
      <w:r w:rsidRPr="00043161">
        <w:rPr>
          <w:rFonts w:ascii="Segoe UI" w:hAnsi="Segoe UI" w:cs="Segoe UI"/>
          <w:color w:val="172B4D"/>
          <w:sz w:val="14"/>
          <w:szCs w:val="14"/>
        </w:rPr>
        <w:t xml:space="preserve"> - eye closed by local factor</w:t>
      </w:r>
    </w:p>
    <w:p w:rsidR="00DF3316" w:rsidRPr="00DF3316" w:rsidRDefault="00DF3316" w:rsidP="00C6229C">
      <w:pPr>
        <w:rPr>
          <w:u w:val="single"/>
        </w:rPr>
      </w:pPr>
    </w:p>
    <w:p w:rsidR="0029204B" w:rsidRPr="00B75415" w:rsidRDefault="0029204B" w:rsidP="00C6229C">
      <w:pPr>
        <w:rPr>
          <w:u w:val="single"/>
        </w:rPr>
      </w:pPr>
      <w:r w:rsidRPr="00B75415">
        <w:rPr>
          <w:u w:val="single"/>
        </w:rPr>
        <w:t>Complex assessment scales comprised of multiple value range variables</w:t>
      </w:r>
    </w:p>
    <w:p w:rsidR="00A1409E" w:rsidRDefault="00A1409E" w:rsidP="00C6229C"/>
    <w:p w:rsidR="00CC69F9" w:rsidRDefault="00B75415" w:rsidP="00C6229C">
      <w:r>
        <w:t>The</w:t>
      </w:r>
      <w:r w:rsidR="00B21394">
        <w:t>re are many complex assessment scales such as</w:t>
      </w:r>
      <w:r>
        <w:t xml:space="preserve"> Sequential Organ Failure Assessment (SOFA) scale</w:t>
      </w:r>
      <w:r w:rsidR="00B21394">
        <w:t xml:space="preserve"> , Physiological and Operative Severity Score for the enUmeration of Mortality (POSSUM)</w:t>
      </w:r>
      <w:r>
        <w:t xml:space="preserve"> </w:t>
      </w:r>
      <w:r w:rsidR="00B21394">
        <w:t xml:space="preserve">that are </w:t>
      </w:r>
      <w:r>
        <w:t xml:space="preserve">based on ranges of biochemical laboratory or </w:t>
      </w:r>
      <w:r w:rsidR="00B21394">
        <w:t>p</w:t>
      </w:r>
      <w:r>
        <w:t>oint of care measurements</w:t>
      </w:r>
      <w:r w:rsidR="00B21394">
        <w:t xml:space="preserve">, </w:t>
      </w:r>
      <w:r>
        <w:t xml:space="preserve">physiological observations </w:t>
      </w:r>
      <w:r w:rsidR="00B21394">
        <w:t xml:space="preserve"> and clinical findings that are scored for each parameter and rely on underlying equations t</w:t>
      </w:r>
      <w:r w:rsidR="000468C4">
        <w:t>o produce the assessment results.</w:t>
      </w:r>
    </w:p>
    <w:p w:rsidR="000468C4" w:rsidRDefault="000468C4" w:rsidP="00C6229C"/>
    <w:p w:rsidR="000468C4" w:rsidRDefault="000468C4" w:rsidP="00C6229C">
      <w:r>
        <w:t>Considerable thought is required to determine the optimum relationship with and depth of SNOMED CT terminology  to support implementation of such assessments</w:t>
      </w:r>
    </w:p>
    <w:p w:rsidR="000468C4" w:rsidRDefault="000468C4" w:rsidP="00C6229C"/>
    <w:p w:rsidR="000468C4" w:rsidRDefault="000468C4" w:rsidP="00C6229C">
      <w:r>
        <w:t>Although clinical findings and observations could be accurately and precisely termed in SNOMED CT with potential benefits of consistency and interoperability, it is unclear what is the best approach for ranges of test values. A strong case can be made that the best approach is to use an information model in the target application in which the user or system interfaces enter/import and process the relevant values to produce the score for scale components.</w:t>
      </w:r>
    </w:p>
    <w:p w:rsidR="00CC69F9" w:rsidRDefault="00CC69F9" w:rsidP="00C6229C"/>
    <w:p w:rsidR="00A1409E" w:rsidRPr="00D12EDE" w:rsidRDefault="00D12EDE" w:rsidP="00C6229C">
      <w:pPr>
        <w:rPr>
          <w:u w:val="single"/>
        </w:rPr>
      </w:pPr>
      <w:r w:rsidRPr="00D12EDE">
        <w:rPr>
          <w:u w:val="single"/>
        </w:rPr>
        <w:t>Recommendations for minimum SNOMED CT content related to assessment scales</w:t>
      </w:r>
    </w:p>
    <w:p w:rsidR="00A1409E" w:rsidRDefault="00A1409E" w:rsidP="00C6229C">
      <w:pPr>
        <w:rPr>
          <w:u w:val="single"/>
        </w:rPr>
      </w:pPr>
    </w:p>
    <w:p w:rsidR="00D12EDE" w:rsidRDefault="00D12EDE" w:rsidP="00C6229C">
      <w:r>
        <w:t>Assuming there are no copyright</w:t>
      </w:r>
      <w:r w:rsidR="00216948">
        <w:t>, intellectual property</w:t>
      </w:r>
      <w:r>
        <w:t xml:space="preserve"> or prohibitive licensing cost issues for the incorporation of an assessment scale in SNOMED CT, it is considered that the minimum content should include</w:t>
      </w:r>
      <w:r w:rsidR="00216948">
        <w:t>:</w:t>
      </w:r>
    </w:p>
    <w:p w:rsidR="00D12EDE" w:rsidRDefault="00D12EDE" w:rsidP="00C6229C"/>
    <w:p w:rsidR="00D12EDE" w:rsidRDefault="00D12EDE" w:rsidP="00C6229C">
      <w:r>
        <w:t xml:space="preserve">1) </w:t>
      </w:r>
      <w:r w:rsidRPr="00D12EDE">
        <w:rPr>
          <w:i/>
        </w:rPr>
        <w:t>Scale title</w:t>
      </w:r>
      <w:r>
        <w:t xml:space="preserve"> (assessment scale)</w:t>
      </w:r>
    </w:p>
    <w:p w:rsidR="00D12EDE" w:rsidRDefault="00D12EDE" w:rsidP="00C6229C"/>
    <w:p w:rsidR="00D12EDE" w:rsidRDefault="00D12EDE" w:rsidP="00C6229C">
      <w:r>
        <w:t xml:space="preserve">2) </w:t>
      </w:r>
      <w:r w:rsidRPr="00D12EDE">
        <w:rPr>
          <w:i/>
        </w:rPr>
        <w:t>Scale title</w:t>
      </w:r>
      <w:r>
        <w:t xml:space="preserve"> score (observable entity)</w:t>
      </w:r>
    </w:p>
    <w:p w:rsidR="00D12EDE" w:rsidRDefault="00D12EDE" w:rsidP="00C6229C"/>
    <w:p w:rsidR="00D12EDE" w:rsidRDefault="00D12EDE" w:rsidP="00C6229C">
      <w:r>
        <w:t xml:space="preserve">3) Assessment using  </w:t>
      </w:r>
      <w:r w:rsidRPr="00D12EDE">
        <w:rPr>
          <w:i/>
        </w:rPr>
        <w:t>Scale title</w:t>
      </w:r>
      <w:r>
        <w:t xml:space="preserve"> (procedure)</w:t>
      </w:r>
    </w:p>
    <w:p w:rsidR="00D12EDE" w:rsidRDefault="00D12EDE" w:rsidP="00C6229C"/>
    <w:p w:rsidR="00D12EDE" w:rsidRDefault="00D12EDE" w:rsidP="00C6229C">
      <w:r>
        <w:t xml:space="preserve">4)In many cases, notably simple univariate scales, it </w:t>
      </w:r>
      <w:r w:rsidR="004846EC">
        <w:t>may</w:t>
      </w:r>
      <w:r>
        <w:t xml:space="preserve"> be appropriate to include concepts of the pattern:</w:t>
      </w:r>
    </w:p>
    <w:p w:rsidR="00D12EDE" w:rsidRDefault="00D12EDE" w:rsidP="00C6229C">
      <w:r w:rsidRPr="006A1F3F">
        <w:rPr>
          <w:i/>
        </w:rPr>
        <w:t xml:space="preserve">Scale title </w:t>
      </w:r>
      <w:r w:rsidR="006A1F3F">
        <w:rPr>
          <w:i/>
        </w:rPr>
        <w:t xml:space="preserve">grade/score </w:t>
      </w:r>
      <w:r w:rsidR="006A1F3F">
        <w:t xml:space="preserve">(finding) and include a D definition term in each term of the pattern: </w:t>
      </w:r>
      <w:r w:rsidR="006A1F3F" w:rsidRPr="006A1F3F">
        <w:rPr>
          <w:i/>
        </w:rPr>
        <w:t>Scale title  grade/score  text defin</w:t>
      </w:r>
      <w:r w:rsidR="006A1F3F">
        <w:rPr>
          <w:i/>
        </w:rPr>
        <w:t>i</w:t>
      </w:r>
      <w:r w:rsidR="006A1F3F" w:rsidRPr="006A1F3F">
        <w:rPr>
          <w:i/>
        </w:rPr>
        <w:t>tion</w:t>
      </w:r>
      <w:r w:rsidR="006A1F3F">
        <w:t xml:space="preserve"> </w:t>
      </w:r>
    </w:p>
    <w:p w:rsidR="004846EC" w:rsidRDefault="004846EC" w:rsidP="00C6229C"/>
    <w:p w:rsidR="004846EC" w:rsidRDefault="004846EC" w:rsidP="00C6229C">
      <w:r>
        <w:t>5) For more complex scales and those including subscores, findings incorporating numeric values should be deprecated.  These findings should include D terms that support clarity in the clinical meaning of any particular scale point</w:t>
      </w:r>
      <w:r w:rsidR="00F22538">
        <w:t>.</w:t>
      </w:r>
    </w:p>
    <w:p w:rsidR="004846EC" w:rsidRDefault="004846EC" w:rsidP="00C6229C"/>
    <w:p w:rsidR="00881949" w:rsidRDefault="00F22538" w:rsidP="00C6229C">
      <w:r>
        <w:t>6</w:t>
      </w:r>
      <w:r w:rsidR="004846EC">
        <w:t xml:space="preserve">) Editorial policy is required on the scale and use of observable entity terms for the assignment of values </w:t>
      </w:r>
      <w:r>
        <w:t xml:space="preserve"> equivalent  with scale point clinical findings.</w:t>
      </w:r>
    </w:p>
    <w:p w:rsidR="00881949" w:rsidRDefault="00881949">
      <w:r>
        <w:br w:type="page"/>
      </w:r>
    </w:p>
    <w:p w:rsidR="00881949" w:rsidRDefault="00881949" w:rsidP="00C6229C">
      <w:r>
        <w:lastRenderedPageBreak/>
        <w:t>Appendix A</w:t>
      </w:r>
    </w:p>
    <w:p w:rsidR="00881949" w:rsidRDefault="00881949" w:rsidP="00C6229C"/>
    <w:p w:rsidR="00881949" w:rsidRDefault="00881949" w:rsidP="00C6229C">
      <w:pPr>
        <w:rPr>
          <w:u w:val="single"/>
        </w:rPr>
      </w:pPr>
      <w:r w:rsidRPr="00881949">
        <w:rPr>
          <w:u w:val="single"/>
        </w:rPr>
        <w:t>SNOMED CT Glasgow Coma Scale existing content</w:t>
      </w:r>
    </w:p>
    <w:p w:rsidR="00881949" w:rsidRDefault="00881949" w:rsidP="00C6229C">
      <w:pPr>
        <w:rPr>
          <w:u w:val="single"/>
        </w:rPr>
      </w:pPr>
    </w:p>
    <w:p w:rsidR="00CD0285"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386554004 | Glasgow coma scale  (assessment scale)</w:t>
      </w:r>
    </w:p>
    <w:p w:rsidR="00CD0285" w:rsidRDefault="00CD0285" w:rsidP="00881949">
      <w:pPr>
        <w:rPr>
          <w:rFonts w:ascii="Helvetica" w:hAnsi="Helvetica" w:cs="Helvetica"/>
          <w:color w:val="333333"/>
          <w:sz w:val="18"/>
          <w:szCs w:val="18"/>
          <w:shd w:val="clear" w:color="auto" w:fill="FFFFFF"/>
        </w:rPr>
      </w:pPr>
    </w:p>
    <w:p w:rsidR="00CD0285" w:rsidRDefault="00CD0285"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686640003 | Glasgow coma testing and evaluation (procedure)</w:t>
      </w:r>
    </w:p>
    <w:p w:rsidR="00CD0285" w:rsidRDefault="00CD0285" w:rsidP="00881949">
      <w:pPr>
        <w:rPr>
          <w:rFonts w:ascii="Helvetica" w:hAnsi="Helvetica" w:cs="Helvetica"/>
          <w:color w:val="333333"/>
          <w:sz w:val="18"/>
          <w:szCs w:val="18"/>
          <w:shd w:val="clear" w:color="auto" w:fill="FFFFFF"/>
        </w:rPr>
      </w:pP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386557006  | Glasgow coma scale {score} (finding)</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13 children  - Glasgow coma scale  3-15 (all the possible total scores)</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It can be argued that these terms are somewhat imprecise as they really should read Glasgow coma score 15 etc</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These terms should be deprecated on the basis that numeric extraction is difficult leading to problems in equivalence and charting over time</w:t>
      </w:r>
    </w:p>
    <w:p w:rsidR="00881949" w:rsidRDefault="00881949" w:rsidP="00881949">
      <w:pPr>
        <w:rPr>
          <w:rFonts w:ascii="Helvetica" w:hAnsi="Helvetica" w:cs="Helvetica"/>
          <w:color w:val="333333"/>
          <w:sz w:val="18"/>
          <w:szCs w:val="18"/>
          <w:shd w:val="clear" w:color="auto" w:fill="FFFFFF"/>
        </w:rPr>
      </w:pP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 xml:space="preserve">248241002 | Glasgow coma score (observable entity) - the definition specifies that this is the original 1974 publication which had a maximum score of 14 (abnormal flexion was subsequently added to the motor response component). </w:t>
      </w:r>
      <w:r w:rsidR="00CD0285">
        <w:rPr>
          <w:rFonts w:ascii="Helvetica" w:hAnsi="Helvetica" w:cs="Helvetica"/>
          <w:color w:val="333333"/>
          <w:sz w:val="18"/>
          <w:szCs w:val="18"/>
          <w:shd w:val="clear" w:color="auto" w:fill="FFFFFF"/>
        </w:rPr>
        <w:t>V</w:t>
      </w:r>
      <w:r>
        <w:rPr>
          <w:rFonts w:ascii="Helvetica" w:hAnsi="Helvetica" w:cs="Helvetica"/>
          <w:color w:val="333333"/>
          <w:sz w:val="18"/>
          <w:szCs w:val="18"/>
          <w:shd w:val="clear" w:color="auto" w:fill="FFFFFF"/>
        </w:rPr>
        <w:t>irtually everywhere uses the 3 to 15 scale now - It was in use at the Institute of Neurological Sciences in Glasgow in the early 1980's when I worked there ).  This could now possibly be considered obsolete</w:t>
      </w:r>
      <w:r w:rsidR="00CD0285">
        <w:rPr>
          <w:rFonts w:ascii="Helvetica" w:hAnsi="Helvetica" w:cs="Helvetica"/>
          <w:color w:val="333333"/>
          <w:sz w:val="18"/>
          <w:szCs w:val="18"/>
          <w:shd w:val="clear" w:color="auto" w:fill="FFFFFF"/>
        </w:rPr>
        <w:t>, but now virtually universal to just simply refer to Glasgow Coma Scale.</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1 child - Adelaide paediatric coma score</w:t>
      </w:r>
    </w:p>
    <w:p w:rsidR="00CD0285" w:rsidRDefault="00CD0285" w:rsidP="00881949">
      <w:pPr>
        <w:rPr>
          <w:rFonts w:ascii="Helvetica" w:hAnsi="Helvetica" w:cs="Helvetica"/>
          <w:color w:val="333333"/>
          <w:sz w:val="18"/>
          <w:szCs w:val="18"/>
          <w:shd w:val="clear" w:color="auto" w:fill="FFFFFF"/>
        </w:rPr>
      </w:pPr>
    </w:p>
    <w:p w:rsidR="00CD0285" w:rsidRDefault="00CD0285"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444323003 | Modified Glasgow coma score (observable entity). This specifies the use of the 3-15 scoring and reflects the 1976 modification with the addition of abnormal flexions to the motor response component</w:t>
      </w:r>
    </w:p>
    <w:p w:rsidR="00881949" w:rsidRDefault="00881949" w:rsidP="00881949">
      <w:pPr>
        <w:rPr>
          <w:rFonts w:ascii="Helvetica" w:hAnsi="Helvetica" w:cs="Helvetica"/>
          <w:color w:val="333333"/>
          <w:sz w:val="18"/>
          <w:szCs w:val="18"/>
          <w:shd w:val="clear" w:color="auto" w:fill="FFFFFF"/>
        </w:rPr>
      </w:pP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363893001 | Component of Glasgow coma scale (observable entity)</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3 children</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Glasgow coma score eye opening subscore (observable entity)</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Glasgow coma score verbal response subscore (observable entity)</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Glasgow coma score motor response subscore (observable entity)</w:t>
      </w:r>
    </w:p>
    <w:p w:rsidR="00881949" w:rsidRDefault="00881949" w:rsidP="00881949">
      <w:pPr>
        <w:rPr>
          <w:rFonts w:ascii="Helvetica" w:hAnsi="Helvetica" w:cs="Helvetica"/>
          <w:color w:val="333333"/>
          <w:sz w:val="18"/>
          <w:szCs w:val="18"/>
          <w:shd w:val="clear" w:color="auto" w:fill="FFFFFF"/>
        </w:rPr>
      </w:pPr>
      <w:r>
        <w:rPr>
          <w:rFonts w:ascii="Helvetica" w:hAnsi="Helvetica" w:cs="Helvetica"/>
          <w:color w:val="333333"/>
          <w:sz w:val="18"/>
          <w:szCs w:val="18"/>
          <w:shd w:val="clear" w:color="auto" w:fill="FFFFFF"/>
        </w:rPr>
        <w:t>These concepts are evidently intended to have a numeric value recorded and some application programming to summate and display the relevant component and total score.</w:t>
      </w:r>
    </w:p>
    <w:p w:rsidR="00881949" w:rsidRDefault="00881949" w:rsidP="00881949">
      <w:pPr>
        <w:rPr>
          <w:rFonts w:ascii="Helvetica" w:hAnsi="Helvetica" w:cs="Helvetica"/>
          <w:color w:val="333333"/>
          <w:sz w:val="18"/>
          <w:szCs w:val="18"/>
          <w:shd w:val="clear" w:color="auto" w:fill="FFFFFF"/>
        </w:rPr>
      </w:pPr>
    </w:p>
    <w:p w:rsidR="00881949" w:rsidRDefault="00881949" w:rsidP="00881949"/>
    <w:p w:rsidR="00881949" w:rsidRPr="00881949" w:rsidRDefault="00881949" w:rsidP="00C6229C">
      <w:pPr>
        <w:rPr>
          <w:u w:val="single"/>
        </w:rPr>
      </w:pPr>
    </w:p>
    <w:sectPr w:rsidR="00881949" w:rsidRPr="00881949" w:rsidSect="00881949">
      <w:headerReference w:type="default" r:id="rId11"/>
      <w:footerReference w:type="default" r:id="rId12"/>
      <w:pgSz w:w="11906" w:h="16838" w:code="9"/>
      <w:pgMar w:top="1440" w:right="1418" w:bottom="144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2323" w:rsidRDefault="008F2323" w:rsidP="00881949">
      <w:r>
        <w:separator/>
      </w:r>
    </w:p>
  </w:endnote>
  <w:endnote w:type="continuationSeparator" w:id="0">
    <w:p w:rsidR="008F2323" w:rsidRDefault="008F2323" w:rsidP="00881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397767"/>
      <w:docPartObj>
        <w:docPartGallery w:val="Page Numbers (Bottom of Page)"/>
        <w:docPartUnique/>
      </w:docPartObj>
    </w:sdtPr>
    <w:sdtEndPr/>
    <w:sdtContent>
      <w:p w:rsidR="00881949" w:rsidRDefault="008F2323">
        <w:pPr>
          <w:pStyle w:val="Footer"/>
        </w:pPr>
        <w:r>
          <w:rPr>
            <w:noProof/>
          </w:rPr>
          <w:fldChar w:fldCharType="begin"/>
        </w:r>
        <w:r>
          <w:rPr>
            <w:noProof/>
          </w:rPr>
          <w:instrText xml:space="preserve"> PAGE   \* MERGEFORMAT </w:instrText>
        </w:r>
        <w:r>
          <w:rPr>
            <w:noProof/>
          </w:rPr>
          <w:fldChar w:fldCharType="separate"/>
        </w:r>
        <w:r w:rsidR="00891B75">
          <w:rPr>
            <w:noProof/>
          </w:rPr>
          <w:t>1</w:t>
        </w:r>
        <w:r>
          <w:rPr>
            <w:noProof/>
          </w:rPr>
          <w:fldChar w:fldCharType="end"/>
        </w:r>
      </w:p>
    </w:sdtContent>
  </w:sdt>
  <w:p w:rsidR="00881949" w:rsidRDefault="008819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2323" w:rsidRDefault="008F2323" w:rsidP="00881949">
      <w:r>
        <w:separator/>
      </w:r>
    </w:p>
  </w:footnote>
  <w:footnote w:type="continuationSeparator" w:id="0">
    <w:p w:rsidR="008F2323" w:rsidRDefault="008F2323" w:rsidP="00881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3397766"/>
      <w:docPartObj>
        <w:docPartGallery w:val="Watermarks"/>
        <w:docPartUnique/>
      </w:docPartObj>
    </w:sdtPr>
    <w:sdtEndPr/>
    <w:sdtContent>
      <w:p w:rsidR="00881949" w:rsidRDefault="008F2323">
        <w:pPr>
          <w:pStyle w:val="Header"/>
        </w:pPr>
        <w:r>
          <w:rPr>
            <w:noProof/>
            <w:lang w:val="en-US" w:eastAsia="zh-TW"/>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20C09"/>
    <w:multiLevelType w:val="hybridMultilevel"/>
    <w:tmpl w:val="D5220F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B2B6CBD"/>
    <w:multiLevelType w:val="hybridMultilevel"/>
    <w:tmpl w:val="DDA6D874"/>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5AE0068D"/>
    <w:multiLevelType w:val="hybridMultilevel"/>
    <w:tmpl w:val="03E23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41701C"/>
    <w:multiLevelType w:val="hybridMultilevel"/>
    <w:tmpl w:val="416EAE1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742E4F21"/>
    <w:multiLevelType w:val="hybridMultilevel"/>
    <w:tmpl w:val="CD389052"/>
    <w:lvl w:ilvl="0" w:tplc="08090001">
      <w:start w:val="1"/>
      <w:numFmt w:val="bullet"/>
      <w:lvlText w:val=""/>
      <w:lvlJc w:val="left"/>
      <w:pPr>
        <w:ind w:left="768" w:hanging="360"/>
      </w:pPr>
      <w:rPr>
        <w:rFonts w:ascii="Symbol" w:hAnsi="Symbol" w:hint="default"/>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29C"/>
    <w:rsid w:val="00024AA7"/>
    <w:rsid w:val="000462B6"/>
    <w:rsid w:val="000468C4"/>
    <w:rsid w:val="00185058"/>
    <w:rsid w:val="00216948"/>
    <w:rsid w:val="00231342"/>
    <w:rsid w:val="00272EC0"/>
    <w:rsid w:val="0029204B"/>
    <w:rsid w:val="002F4525"/>
    <w:rsid w:val="00356785"/>
    <w:rsid w:val="003758BF"/>
    <w:rsid w:val="00396BB8"/>
    <w:rsid w:val="00397B06"/>
    <w:rsid w:val="00457C36"/>
    <w:rsid w:val="004846EC"/>
    <w:rsid w:val="005261C7"/>
    <w:rsid w:val="005310FF"/>
    <w:rsid w:val="005D6DCF"/>
    <w:rsid w:val="006226E1"/>
    <w:rsid w:val="006A1F3F"/>
    <w:rsid w:val="006F1D5F"/>
    <w:rsid w:val="00700B8B"/>
    <w:rsid w:val="007748FF"/>
    <w:rsid w:val="007F1B24"/>
    <w:rsid w:val="00835DF5"/>
    <w:rsid w:val="00840F9A"/>
    <w:rsid w:val="00881949"/>
    <w:rsid w:val="00891B75"/>
    <w:rsid w:val="008F2323"/>
    <w:rsid w:val="009B0FD2"/>
    <w:rsid w:val="009F5869"/>
    <w:rsid w:val="00A1409E"/>
    <w:rsid w:val="00AC0102"/>
    <w:rsid w:val="00AD0219"/>
    <w:rsid w:val="00B2118A"/>
    <w:rsid w:val="00B21394"/>
    <w:rsid w:val="00B75415"/>
    <w:rsid w:val="00C079BF"/>
    <w:rsid w:val="00C303D6"/>
    <w:rsid w:val="00C6229C"/>
    <w:rsid w:val="00CC69F9"/>
    <w:rsid w:val="00CD0285"/>
    <w:rsid w:val="00D12EDE"/>
    <w:rsid w:val="00D970EA"/>
    <w:rsid w:val="00DE43B3"/>
    <w:rsid w:val="00DF3316"/>
    <w:rsid w:val="00ED0032"/>
    <w:rsid w:val="00EF5AAA"/>
    <w:rsid w:val="00F22538"/>
    <w:rsid w:val="00F25832"/>
    <w:rsid w:val="00FC6E11"/>
    <w:rsid w:val="00FF62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docId w15:val="{945469B6-3A80-42A0-96B3-8EE0A2467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4"/>
        <w:szCs w:val="24"/>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F1B2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6F1D5F"/>
    <w:rPr>
      <w:color w:val="0000FF" w:themeColor="hyperlink"/>
      <w:u w:val="single"/>
    </w:rPr>
  </w:style>
  <w:style w:type="paragraph" w:styleId="ListParagraph">
    <w:name w:val="List Paragraph"/>
    <w:basedOn w:val="Normal"/>
    <w:uiPriority w:val="34"/>
    <w:qFormat/>
    <w:rsid w:val="006226E1"/>
    <w:pPr>
      <w:ind w:left="720"/>
      <w:contextualSpacing/>
    </w:pPr>
  </w:style>
  <w:style w:type="paragraph" w:styleId="Header">
    <w:name w:val="header"/>
    <w:basedOn w:val="Normal"/>
    <w:link w:val="HeaderChar"/>
    <w:rsid w:val="00881949"/>
    <w:pPr>
      <w:tabs>
        <w:tab w:val="center" w:pos="4513"/>
        <w:tab w:val="right" w:pos="9026"/>
      </w:tabs>
    </w:pPr>
  </w:style>
  <w:style w:type="character" w:customStyle="1" w:styleId="HeaderChar">
    <w:name w:val="Header Char"/>
    <w:basedOn w:val="DefaultParagraphFont"/>
    <w:link w:val="Header"/>
    <w:rsid w:val="00881949"/>
  </w:style>
  <w:style w:type="paragraph" w:styleId="Footer">
    <w:name w:val="footer"/>
    <w:basedOn w:val="Normal"/>
    <w:link w:val="FooterChar"/>
    <w:uiPriority w:val="99"/>
    <w:rsid w:val="00881949"/>
    <w:pPr>
      <w:tabs>
        <w:tab w:val="center" w:pos="4513"/>
        <w:tab w:val="right" w:pos="9026"/>
      </w:tabs>
    </w:pPr>
  </w:style>
  <w:style w:type="character" w:customStyle="1" w:styleId="FooterChar">
    <w:name w:val="Footer Char"/>
    <w:basedOn w:val="DefaultParagraphFont"/>
    <w:link w:val="Footer"/>
    <w:uiPriority w:val="99"/>
    <w:rsid w:val="008819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confluence.ihtsdotools.org/pages/viewpage.action?pageId=7117238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onfluence.ihtsdotools.org/display/ACRGT/Glasgow+Coma+Score"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lasgowcomascale.org/downloads/GCS-Assessment-Aid-English.pdf?v=3" TargetMode="External"/><Relationship Id="rId4" Type="http://schemas.openxmlformats.org/officeDocument/2006/relationships/webSettings" Target="webSettings.xml"/><Relationship Id="rId9" Type="http://schemas.openxmlformats.org/officeDocument/2006/relationships/hyperlink" Target="https://confluence.ihtsdotools.org/display/ACRGT/2020-07-28+Anesthesia+CRG+Meetin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2642</Words>
  <Characters>15063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dc:creator>
  <cp:lastModifiedBy>Jim Campbell</cp:lastModifiedBy>
  <cp:revision>2</cp:revision>
  <cp:lastPrinted>2020-11-05T08:38:00Z</cp:lastPrinted>
  <dcterms:created xsi:type="dcterms:W3CDTF">2021-01-10T19:35:00Z</dcterms:created>
  <dcterms:modified xsi:type="dcterms:W3CDTF">2021-01-10T19:35:00Z</dcterms:modified>
</cp:coreProperties>
</file>